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PREBERACÍ PROTOKOL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ODOVZDANIE A PREVZATIE DIELA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protokolu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[2026-001]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Zmluva o dielo č. / zo dňa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[číslo] / 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Názov diela / stavby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[napr. Rekonštrukcia kúpeľne, Hrubá stavba RD]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Miesto odovzdania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[adresa stavby, k. ú., parc. č.]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ZHOTOVITEĽ (ODOVZDÁVA)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IČO: </w:t>
            </w:r>
            <w:r>
              <w:rPr>
                <w:sz w:val="19"/>
              </w:rPr>
              <w:t>[IČO]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Zastúpený: </w:t>
            </w:r>
            <w:r>
              <w:rPr>
                <w:sz w:val="19"/>
              </w:rPr>
              <w:t>[meno, funkcia]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OBJEDNÁVATEĽ (PREBERÁ)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/ 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Adresa: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dát. nar.: </w:t>
            </w:r>
            <w:r>
              <w:rPr>
                <w:sz w:val="19"/>
              </w:rPr>
              <w:t>[údaj]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Zastúpený: </w:t>
            </w:r>
            <w:r>
              <w:rPr>
                <w:sz w:val="19"/>
              </w:rPr>
              <w:t>[meno]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Rozsah odovzdávaných prác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"/>
        <w:gridCol w:w="4536"/>
        <w:gridCol w:w="850"/>
        <w:gridCol w:w="1247"/>
        <w:gridCol w:w="2551"/>
      </w:tblGrid>
      <w:tr>
        <w:tc>
          <w:tcPr>
            <w:tcW w:type="dxa" w:w="45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4535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Popis prác / časť diela</w:t>
            </w:r>
          </w:p>
        </w:tc>
        <w:tc>
          <w:tcPr>
            <w:tcW w:type="dxa" w:w="850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MJ</w:t>
            </w:r>
          </w:p>
        </w:tc>
        <w:tc>
          <w:tcPr>
            <w:tcW w:type="dxa" w:w="124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Množstvo</w:t>
            </w:r>
          </w:p>
        </w:tc>
        <w:tc>
          <w:tcPr>
            <w:tcW w:type="dxa" w:w="2551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Poznámka</w:t>
            </w:r>
          </w:p>
        </w:tc>
      </w:tr>
      <w:t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[napr. Obklady a dlažby kúpeľne]</w:t>
            </w:r>
          </w:p>
        </w:tc>
        <w:tc>
          <w:tcPr>
            <w:tcW w:type="dxa" w:w="85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m²</w:t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255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[napr. Rozvody vody a kanalizácie]</w:t>
            </w:r>
          </w:p>
        </w:tc>
        <w:tc>
          <w:tcPr>
            <w:tcW w:type="dxa" w:w="85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kpl</w:t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255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85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55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85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255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Termíny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Začatie prác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Zmluvný termín dokončenia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Skutočné dokončenie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Zistené vady a nedorobky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"/>
        <w:gridCol w:w="5216"/>
        <w:gridCol w:w="1984"/>
        <w:gridCol w:w="1984"/>
      </w:tblGrid>
      <w:tr>
        <w:tc>
          <w:tcPr>
            <w:tcW w:type="dxa" w:w="45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5216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Popis vady / nedorobku</w:t>
            </w:r>
          </w:p>
        </w:tc>
        <w:tc>
          <w:tcPr>
            <w:tcW w:type="dxa" w:w="198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Termín odstránenia</w:t>
            </w:r>
          </w:p>
        </w:tc>
        <w:tc>
          <w:tcPr>
            <w:tcW w:type="dxa" w:w="198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Zodpovedá</w:t>
            </w:r>
          </w:p>
        </w:tc>
      </w:tr>
      <w:tr>
        <w:trPr>
          <w:trHeight w:val="453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5216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453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5216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  <w:tr>
        <w:trPr>
          <w:trHeight w:val="453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5216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8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Odovzdané doklady</w:t>
      </w:r>
    </w:p>
    <w:p>
      <w:pPr>
        <w:spacing w:after="80"/>
      </w:pPr>
      <w:r>
        <w:rPr>
          <w:b w:val="0"/>
          <w:i w:val="0"/>
          <w:sz w:val="18"/>
        </w:rPr>
        <w:t>☐ stavebný denník    ☐ revízne správy (elektro, plyn, bleskozvod)    ☐ certifikáty a vyhlásenia o parametroch    ☐ záručné listy    ☐ dokumentácia skutočného vyhotovenia    ☐ [iné]</w:t>
      </w:r>
    </w:p>
    <w:p>
      <w:pPr>
        <w:keepNext/>
        <w:spacing w:before="200" w:after="80"/>
      </w:pPr>
      <w:r>
        <w:rPr>
          <w:b/>
          <w:sz w:val="23"/>
        </w:rPr>
        <w:t>Vyjadrenie objednávateľa</w:t>
      </w:r>
    </w:p>
    <w:p>
      <w:pPr>
        <w:spacing w:after="80"/>
      </w:pPr>
      <w:r>
        <w:rPr>
          <w:b w:val="0"/>
          <w:i w:val="0"/>
          <w:sz w:val="19"/>
        </w:rPr>
        <w:t xml:space="preserve">☐ Dielo </w:t>
      </w:r>
      <w:r>
        <w:rPr>
          <w:b/>
          <w:i w:val="0"/>
          <w:sz w:val="19"/>
        </w:rPr>
        <w:t>preberám bez vád</w:t>
      </w:r>
      <w:r>
        <w:rPr>
          <w:b w:val="0"/>
          <w:i w:val="0"/>
          <w:sz w:val="19"/>
        </w:rPr>
        <w:t xml:space="preserve">.    ☐ Dielo </w:t>
      </w:r>
      <w:r>
        <w:rPr>
          <w:b/>
          <w:i w:val="0"/>
          <w:sz w:val="19"/>
        </w:rPr>
        <w:t>preberám s vadami</w:t>
      </w:r>
      <w:r>
        <w:rPr>
          <w:b w:val="0"/>
          <w:i w:val="0"/>
          <w:sz w:val="19"/>
        </w:rPr>
        <w:t xml:space="preserve"> uvedenými vyššie, ktoré nebránia užívaniu.    ☐ Dielo </w:t>
      </w:r>
      <w:r>
        <w:rPr>
          <w:b/>
          <w:i w:val="0"/>
          <w:sz w:val="19"/>
        </w:rPr>
        <w:t>nepreberám</w:t>
      </w:r>
      <w:r>
        <w:rPr>
          <w:b w:val="0"/>
          <w:i w:val="0"/>
          <w:sz w:val="19"/>
        </w:rPr>
        <w:t xml:space="preserve"> z dôvodu: [uveďte].</w:t>
      </w:r>
    </w:p>
    <w:p>
      <w:pPr>
        <w:spacing w:after="80"/>
        <w:jc w:val="both"/>
      </w:pPr>
      <w:r>
        <w:rPr>
          <w:b w:val="0"/>
          <w:i w:val="0"/>
          <w:sz w:val="18"/>
        </w:rPr>
        <w:t>Dňom podpisu tohto protokolu prechádza na objednávateľa nebezpečenstvo škody na diele a začína plynúť záručná doba v dĺžke [60] mesiacov, ak zmluva o dielo neurčuje inak.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zhotoviteľa]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podpis, pečiatka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objednávateľa]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podpis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Odovzdavaci a preberaci protokol stavby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