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PREBERACÍ PROTOKOL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SLUŽOBNÉ VOZIDLO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ZAMESTNÁVATEĽ (ODOVZDÁVA)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IČO: </w:t>
            </w:r>
            <w:r>
              <w:rPr>
                <w:sz w:val="19"/>
              </w:rPr>
              <w:t>[IČO]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Zodpovedná osoba: </w:t>
            </w:r>
            <w:r>
              <w:rPr>
                <w:sz w:val="19"/>
              </w:rPr>
              <w:t>[meno]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ZAMESTNANEC (PREBERÁ)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Osobné číslo: </w:t>
            </w:r>
            <w:r>
              <w:rPr>
                <w:sz w:val="19"/>
              </w:rPr>
              <w:t>[číslo]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Pracovná pozícia: </w:t>
            </w:r>
            <w:r>
              <w:rPr>
                <w:sz w:val="19"/>
              </w:rPr>
              <w:t>[napr. stavbyvedúci]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Vodičský preukaz č.: </w:t>
            </w:r>
            <w:r>
              <w:rPr>
                <w:sz w:val="19"/>
              </w:rPr>
              <w:t>[číslo, skupina B]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Vozidlo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Značka a model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[napr. Ford Transit Custom]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EČV / VIN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[EČV] / [VIN]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Stav tachometra pri odovzdaní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[km]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Stav paliva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[plná / ¾ / ½ / ¼]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Účel používania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[výlučne služobné / služobné aj súkromné podľa dohody]</w:t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Odovzdávané príslušenstvo a doklady</w:t>
      </w:r>
    </w:p>
    <w:p>
      <w:pPr>
        <w:spacing w:after="80"/>
      </w:pPr>
      <w:r>
        <w:rPr>
          <w:b w:val="0"/>
          <w:i w:val="0"/>
          <w:sz w:val="18"/>
        </w:rPr>
        <w:t>☐ osvedčenie o evidencii časť I   ☐ zelená karta / doklad PZP   ☐ tankovacia karta č. [ ]   ☐ kľúče (počet [ ])   ☐ lekárnička   ☐ výstražný trojuholník   ☐ reflexná vesta   ☐ rezerva / sada na opravu   ☐ zimné pneumatiky   ☐ [iné]</w:t>
      </w:r>
    </w:p>
    <w:p>
      <w:pPr>
        <w:keepNext/>
        <w:spacing w:before="200" w:after="80"/>
      </w:pPr>
      <w:r>
        <w:rPr>
          <w:b/>
          <w:sz w:val="23"/>
        </w:rPr>
        <w:t>Viditeľné poškodenia pri odovzdaní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835"/>
        <w:gridCol w:w="6804"/>
      </w:tblGrid>
      <w:tr>
        <w:tc>
          <w:tcPr>
            <w:tcW w:type="dxa" w:w="2835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Miesto na vozidle</w:t>
            </w:r>
          </w:p>
        </w:tc>
        <w:tc>
          <w:tcPr>
            <w:tcW w:type="dxa" w:w="6803"/>
            <w:shd w:val="clear" w:color="auto" w:fill="F2541B"/>
            <w:tcMar>
              <w:top w:w="70" w:type="dxa"/>
              <w:bottom w:w="70" w:type="dxa"/>
              <w:start w:w="90" w:type="dxa"/>
              <w:end w:w="90" w:type="dxa"/>
            </w:tcMar>
          </w:tcPr>
          <w:p>
            <w:r>
              <w:rPr>
                <w:b/>
                <w:color w:val="FFFFFF"/>
                <w:sz w:val="17"/>
              </w:rPr>
              <w:t>Opis poškodenia</w:t>
            </w:r>
          </w:p>
        </w:tc>
      </w:tr>
      <w:tr>
        <w:trPr>
          <w:trHeight w:val="453"/>
        </w:trPr>
        <w:tc>
          <w:tcPr>
            <w:tcW w:type="dxa" w:w="28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6803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  <w:tr>
        <w:trPr>
          <w:trHeight w:val="453"/>
        </w:trPr>
        <w:tc>
          <w:tcPr>
            <w:tcW w:type="dxa" w:w="28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  <w:tc>
          <w:tcPr>
            <w:tcW w:type="dxa" w:w="6803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  <w:shd w:val="clear" w:color="auto" w:fill="FAFAFA"/>
          </w:tcPr>
          <w:p>
            <w:r>
              <w:rPr>
                <w:sz w:val="17"/>
              </w:rPr>
            </w:r>
          </w:p>
        </w:tc>
      </w:tr>
      <w:tr>
        <w:trPr>
          <w:trHeight w:val="453"/>
        </w:trPr>
        <w:tc>
          <w:tcPr>
            <w:tcW w:type="dxa" w:w="2835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  <w:tc>
          <w:tcPr>
            <w:tcW w:type="dxa" w:w="6803"/>
            <w:tcMar>
              <w:top w:w="70" w:type="dxa"/>
              <w:bottom w:w="70" w:type="dxa"/>
              <w:start w:w="90" w:type="dxa"/>
              <w:end w:w="90" w:type="dxa"/>
            </w:tcMar>
            <w:tcBorders>
              <w:top w:val="nil"/>
              <w:left w:val="nil"/>
              <w:bottom w:val="single" w:sz="4" w:color="DDDDDD"/>
              <w:right w:val="nil"/>
            </w:tcBorders>
          </w:tcPr>
          <w:p>
            <w:r>
              <w:rPr>
                <w:sz w:val="17"/>
              </w:rPr>
            </w:r>
          </w:p>
        </w:tc>
      </w:tr>
    </w:tbl>
    <w:p>
      <w:pPr>
        <w:spacing w:after="40"/>
      </w:pPr>
    </w:p>
    <w:p>
      <w:pPr>
        <w:keepNext/>
        <w:spacing w:before="200" w:after="80"/>
      </w:pPr>
      <w:r>
        <w:rPr>
          <w:b/>
          <w:sz w:val="23"/>
        </w:rPr>
        <w:t>Podmienky používania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Zamestnanec bude vozidlo používať v súlade s pokynmi zamestnávateľa a vedie knihu jázd.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Zamestnanec bez zbytočného odkladu ohlási každú nehodu, poruchu či poškodenie vozidla.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Vozidlo vráti na výzvu zamestnávateľa, najneskôr ku dňu skončenia pracovného pomeru, v stave zodpovedajúcom bežnému opotrebeniu.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4. Ak sa dohodne aj súkromné používanie, zamestnávateľ zohľadní nepeňažný príjem (1 % zo vstupnej ceny vozidla mesačne) v mzde zamestnanca.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zamestnávateľa]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[Zamestnanec]</w:t>
            </w:r>
          </w:p>
        </w:tc>
      </w:tr>
    </w:tbl>
    <w:p>
      <w:pPr>
        <w:keepNext/>
        <w:spacing w:before="200" w:after="80"/>
      </w:pPr>
      <w:r>
        <w:rPr>
          <w:b/>
          <w:sz w:val="23"/>
        </w:rPr>
        <w:t>Vrátenie vozidla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7"/>
      </w:tblGrid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Dátum vrátenia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[dd. mm. rrrr]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Stav tachometra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[km]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Nové poškodenia / poznámky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[ ]</w:t>
            </w:r>
          </w:p>
        </w:tc>
      </w:tr>
      <w:tr>
        <w:tc>
          <w:tcPr>
            <w:tcW w:type="dxa" w:w="3402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  <w:shd w:val="clear" w:color="auto" w:fill="F4F4F4"/>
          </w:tcPr>
          <w:p>
            <w:r>
              <w:rPr>
                <w:color w:val="6B6B6B"/>
                <w:sz w:val="18"/>
              </w:rPr>
              <w:t>Podpisy</w:t>
            </w:r>
          </w:p>
        </w:tc>
        <w:tc>
          <w:tcPr>
            <w:tcW w:type="dxa" w:w="6236"/>
            <w:tcMar>
              <w:top w:w="60" w:type="dxa"/>
              <w:bottom w:w="60" w:type="dxa"/>
              <w:start w:w="120" w:type="dxa"/>
              <w:end w:w="120" w:type="dxa"/>
            </w:tcMar>
            <w:tcBorders>
              <w:top w:val="nil"/>
              <w:left w:val="nil"/>
              <w:bottom w:val="single" w:sz="4" w:color="E2E2E2"/>
              <w:right w:val="nil"/>
            </w:tcBorders>
          </w:tcPr>
          <w:p>
            <w:r>
              <w:rPr>
                <w:sz w:val="19"/>
              </w:rPr>
              <w:t>zamestnávateľ: ..................   zamestnanec: ..................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Preberaci protokol sluzobneho auta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